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86099">
      <w:pPr>
        <w:spacing w:line="360" w:lineRule="auto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幼儿园保健医新学期工作计划</w:t>
      </w:r>
    </w:p>
    <w:p w14:paraId="186F1895">
      <w:pPr>
        <w:spacing w:line="360" w:lineRule="auto"/>
        <w:jc w:val="center"/>
        <w:rPr>
          <w:rFonts w:hint="default"/>
          <w:sz w:val="28"/>
          <w:szCs w:val="36"/>
        </w:rPr>
      </w:pPr>
      <w:r>
        <w:rPr>
          <w:rFonts w:hint="default"/>
          <w:sz w:val="28"/>
          <w:szCs w:val="36"/>
        </w:rPr>
        <w:t>（2025年9月1日 - 2026年1月31日）</w:t>
      </w:r>
    </w:p>
    <w:p w14:paraId="49884274">
      <w:pPr>
        <w:spacing w:line="360" w:lineRule="auto"/>
        <w:rPr>
          <w:rFonts w:hint="default"/>
        </w:rPr>
      </w:pPr>
      <w:r>
        <w:rPr>
          <w:rFonts w:hint="default"/>
        </w:rPr>
        <w:t>工作定位</w:t>
      </w:r>
      <w:r>
        <w:rPr>
          <w:rFonts w:hint="default"/>
        </w:rPr>
        <w:t>：构建“预防为主、干预及时、管理科学”的健康保障体系，守护全园师生身心健康</w:t>
      </w:r>
    </w:p>
    <w:p w14:paraId="226034B7">
      <w:pPr>
        <w:spacing w:line="360" w:lineRule="auto"/>
        <w:rPr>
          <w:rFonts w:hint="default"/>
        </w:rPr>
      </w:pPr>
      <w:r>
        <w:rPr>
          <w:rFonts w:hint="default"/>
        </w:rPr>
        <w:t>一、核心目标</w:t>
      </w:r>
    </w:p>
    <w:p w14:paraId="3E01D4E9">
      <w:pPr>
        <w:spacing w:line="360" w:lineRule="auto"/>
      </w:pPr>
      <w:r>
        <w:rPr>
          <w:rFonts w:hint="default"/>
        </w:rPr>
        <w:t>疾病防控</w:t>
      </w:r>
      <w:r>
        <w:rPr>
          <w:rFonts w:hint="default"/>
        </w:rPr>
        <w:t>：传染病零聚集爆发，晨检异常追踪率100%</w:t>
      </w:r>
    </w:p>
    <w:p w14:paraId="2E3BDB72">
      <w:pPr>
        <w:spacing w:line="360" w:lineRule="auto"/>
      </w:pPr>
      <w:r>
        <w:rPr>
          <w:rFonts w:hint="default"/>
        </w:rPr>
        <w:t>健康管理</w:t>
      </w:r>
      <w:r>
        <w:rPr>
          <w:rFonts w:hint="default"/>
        </w:rPr>
        <w:t>：幼儿体检覆盖率100%，体弱儿管理有效率≥95%</w:t>
      </w:r>
    </w:p>
    <w:p w14:paraId="0254AF2A">
      <w:pPr>
        <w:spacing w:line="360" w:lineRule="auto"/>
      </w:pPr>
      <w:r>
        <w:rPr>
          <w:rFonts w:hint="default"/>
        </w:rPr>
        <w:t>营养膳食</w:t>
      </w:r>
      <w:r>
        <w:rPr>
          <w:rFonts w:hint="default"/>
        </w:rPr>
        <w:t>：膳食营养达标率≥90%，过敏餐食准确率100%</w:t>
      </w:r>
    </w:p>
    <w:p w14:paraId="4DCBC5B3">
      <w:pPr>
        <w:spacing w:line="360" w:lineRule="auto"/>
        <w:rPr>
          <w:rFonts w:hint="default"/>
        </w:rPr>
      </w:pPr>
      <w:r>
        <w:rPr>
          <w:rFonts w:hint="default"/>
        </w:rPr>
        <w:t>应急能力</w:t>
      </w:r>
      <w:r>
        <w:rPr>
          <w:rFonts w:hint="default"/>
        </w:rPr>
        <w:t>：教职工急救培训覆盖率100%，意外伤害处置≤5分钟响应</w:t>
      </w:r>
    </w:p>
    <w:p w14:paraId="7623E279">
      <w:pPr>
        <w:spacing w:line="360" w:lineRule="auto"/>
        <w:rPr>
          <w:rFonts w:hint="default"/>
        </w:rPr>
      </w:pPr>
    </w:p>
    <w:p w14:paraId="0BB3089B">
      <w:pPr>
        <w:spacing w:line="360" w:lineRule="auto"/>
        <w:rPr>
          <w:rFonts w:hint="default"/>
        </w:rPr>
      </w:pPr>
      <w:r>
        <w:rPr>
          <w:rFonts w:hint="default"/>
        </w:rPr>
        <w:t>二、月度重点任务全景图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2"/>
        <w:gridCol w:w="2207"/>
        <w:gridCol w:w="1534"/>
        <w:gridCol w:w="1750"/>
        <w:gridCol w:w="2063"/>
      </w:tblGrid>
      <w:tr w14:paraId="48171903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4AA0204">
            <w:pPr>
              <w:spacing w:line="360" w:lineRule="auto"/>
            </w:pPr>
            <w:r>
              <w:rPr>
                <w:lang w:val="en-US" w:eastAsia="zh-CN"/>
              </w:rPr>
              <w:t>月份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E3D2E16">
            <w:pPr>
              <w:spacing w:line="360" w:lineRule="auto"/>
            </w:pPr>
            <w:r>
              <w:rPr>
                <w:lang w:val="en-US" w:eastAsia="zh-CN"/>
              </w:rPr>
              <w:t>疾病防控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5A7C2B5">
            <w:pPr>
              <w:spacing w:line="360" w:lineRule="auto"/>
            </w:pPr>
            <w:r>
              <w:rPr>
                <w:lang w:val="en-US" w:eastAsia="zh-CN"/>
              </w:rPr>
              <w:t>健康促进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2F71E8B">
            <w:pPr>
              <w:spacing w:line="360" w:lineRule="auto"/>
            </w:pPr>
            <w:r>
              <w:rPr>
                <w:lang w:val="en-US" w:eastAsia="zh-CN"/>
              </w:rPr>
              <w:t>膳食管理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D170AA3">
            <w:pPr>
              <w:spacing w:line="360" w:lineRule="auto"/>
            </w:pPr>
            <w:r>
              <w:rPr>
                <w:lang w:val="en-US" w:eastAsia="zh-CN"/>
              </w:rPr>
              <w:t>能力建设</w:t>
            </w:r>
          </w:p>
        </w:tc>
      </w:tr>
      <w:tr w14:paraId="067BC19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57DB809">
            <w:pPr>
              <w:spacing w:line="360" w:lineRule="auto"/>
            </w:pPr>
            <w:r>
              <w:rPr>
                <w:lang w:val="en-US" w:eastAsia="zh-CN"/>
              </w:rPr>
              <w:t>2025年9月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44C04D2">
            <w:pPr>
              <w:spacing w:line="360" w:lineRule="auto"/>
            </w:pPr>
            <w:r>
              <w:rPr>
                <w:lang w:val="en-US" w:eastAsia="zh-CN"/>
              </w:rPr>
              <w:t>- 新生预防接种查验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秋季传染病风险预警（手足口/疱疹性咽峡炎）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43FB256">
            <w:pPr>
              <w:spacing w:line="360" w:lineRule="auto"/>
            </w:pPr>
            <w:r>
              <w:rPr>
                <w:lang w:val="en-US" w:eastAsia="zh-CN"/>
              </w:rPr>
              <w:t>- 全园身高体重测量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建立特殊疾病幼儿档案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3E07B50">
            <w:pPr>
              <w:spacing w:line="360" w:lineRule="auto"/>
            </w:pPr>
            <w:r>
              <w:rPr>
                <w:lang w:val="en-US" w:eastAsia="zh-CN"/>
              </w:rPr>
              <w:t>- 制定带量食谱（秋季润燥主题）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厨房人员健康证更新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B562A39">
            <w:pPr>
              <w:spacing w:line="360" w:lineRule="auto"/>
            </w:pPr>
            <w:r>
              <w:rPr>
                <w:lang w:val="en-US" w:eastAsia="zh-CN"/>
              </w:rPr>
              <w:t>- 新教师急救培训（海姆立克法/外伤处理）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防疫物资盘点</w:t>
            </w:r>
          </w:p>
        </w:tc>
      </w:tr>
      <w:tr w14:paraId="56EEA7F7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32DE666">
            <w:pPr>
              <w:spacing w:line="360" w:lineRule="auto"/>
            </w:pPr>
            <w:r>
              <w:rPr>
                <w:lang w:val="en-US" w:eastAsia="zh-CN"/>
              </w:rPr>
              <w:t>2025年10月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6F0622B">
            <w:pPr>
              <w:spacing w:line="360" w:lineRule="auto"/>
            </w:pPr>
            <w:r>
              <w:rPr>
                <w:lang w:val="en-US" w:eastAsia="zh-CN"/>
              </w:rPr>
              <w:t>- 流感疫苗接种组织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诺如病毒防控演练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77D3C78">
            <w:pPr>
              <w:spacing w:line="360" w:lineRule="auto"/>
            </w:pPr>
            <w:r>
              <w:rPr>
                <w:lang w:val="en-US" w:eastAsia="zh-CN"/>
              </w:rPr>
              <w:t>- 视力筛查（大班重点）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体弱儿专项干预计划启动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B3064AC">
            <w:pPr>
              <w:spacing w:line="360" w:lineRule="auto"/>
            </w:pPr>
            <w:r>
              <w:rPr>
                <w:lang w:val="en-US" w:eastAsia="zh-CN"/>
              </w:rPr>
              <w:t>- 膳食满意度调查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秋季时令食材增补（南瓜/梨）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AB4D737">
            <w:pPr>
              <w:spacing w:line="360" w:lineRule="auto"/>
            </w:pPr>
            <w:r>
              <w:rPr>
                <w:lang w:val="en-US" w:eastAsia="zh-CN"/>
              </w:rPr>
              <w:t>- 保育员消毒技能考核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家长课堂《秋季呼吸道疾病预防》</w:t>
            </w:r>
          </w:p>
        </w:tc>
      </w:tr>
      <w:tr w14:paraId="4EBC6262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4980694">
            <w:pPr>
              <w:spacing w:line="360" w:lineRule="auto"/>
            </w:pPr>
            <w:r>
              <w:rPr>
                <w:lang w:val="en-US" w:eastAsia="zh-CN"/>
              </w:rPr>
              <w:t>2025年11月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EECC42A">
            <w:pPr>
              <w:spacing w:line="360" w:lineRule="auto"/>
            </w:pPr>
            <w:r>
              <w:rPr>
                <w:lang w:val="en-US" w:eastAsia="zh-CN"/>
              </w:rPr>
              <w:t>- 冬季传染病监测（支原体肺炎/水痘）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缺勤幼儿每日追踪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34FD381">
            <w:pPr>
              <w:spacing w:line="360" w:lineRule="auto"/>
            </w:pPr>
            <w:r>
              <w:rPr>
                <w:lang w:val="en-US" w:eastAsia="zh-CN"/>
              </w:rPr>
              <w:t>- 龋齿防治涂氟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心理行为筛查（中班）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A1A2A33">
            <w:pPr>
              <w:spacing w:line="360" w:lineRule="auto"/>
            </w:pPr>
            <w:r>
              <w:rPr>
                <w:lang w:val="en-US" w:eastAsia="zh-CN"/>
              </w:rPr>
              <w:t>- 过敏儿童餐食专项检查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冬季暖食方案（煲汤/热饮）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62EB08E">
            <w:pPr>
              <w:spacing w:line="360" w:lineRule="auto"/>
            </w:pPr>
            <w:r>
              <w:rPr>
                <w:lang w:val="en-US" w:eastAsia="zh-CN"/>
              </w:rPr>
              <w:t>- 全园应急救护演习（高热惊厥/骨折）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保健资料互查</w:t>
            </w:r>
          </w:p>
        </w:tc>
      </w:tr>
      <w:tr w14:paraId="2AA6FFC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54ECA72">
            <w:pPr>
              <w:spacing w:line="360" w:lineRule="auto"/>
            </w:pPr>
            <w:r>
              <w:rPr>
                <w:lang w:val="en-US" w:eastAsia="zh-CN"/>
              </w:rPr>
              <w:t>2025年12月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A246DAD">
            <w:pPr>
              <w:spacing w:line="360" w:lineRule="auto"/>
            </w:pPr>
            <w:r>
              <w:rPr>
                <w:lang w:val="en-US" w:eastAsia="zh-CN"/>
              </w:rPr>
              <w:t>- 空调系统消毒效果检测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传染病防控知识竞赛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919C95D">
            <w:pPr>
              <w:spacing w:line="360" w:lineRule="auto"/>
            </w:pPr>
            <w:r>
              <w:rPr>
                <w:lang w:val="en-US" w:eastAsia="zh-CN"/>
              </w:rPr>
              <w:t>- 体能测试数据分析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肥胖儿运动处方调整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DAD4D98">
            <w:pPr>
              <w:spacing w:line="360" w:lineRule="auto"/>
            </w:pPr>
            <w:r>
              <w:rPr>
                <w:lang w:val="en-US" w:eastAsia="zh-CN"/>
              </w:rPr>
              <w:t>- 冬至营养餐设计（驱寒食材）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食品留样规范督查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376BE6C">
            <w:pPr>
              <w:spacing w:line="360" w:lineRule="auto"/>
            </w:pPr>
            <w:r>
              <w:rPr>
                <w:lang w:val="en-US" w:eastAsia="zh-CN"/>
              </w:rPr>
              <w:t>- 保育团队中医保健培训（穴位按摩/药膳）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年度健康数据统计</w:t>
            </w:r>
          </w:p>
        </w:tc>
      </w:tr>
      <w:tr w14:paraId="33937CA7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122137F">
            <w:pPr>
              <w:spacing w:line="360" w:lineRule="auto"/>
            </w:pPr>
            <w:r>
              <w:rPr>
                <w:lang w:val="en-US" w:eastAsia="zh-CN"/>
              </w:rPr>
              <w:t>2026年1月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AD2D840">
            <w:pPr>
              <w:spacing w:line="360" w:lineRule="auto"/>
            </w:pPr>
            <w:r>
              <w:rPr>
                <w:lang w:val="en-US" w:eastAsia="zh-CN"/>
              </w:rPr>
              <w:t>- 寒假健康包发放（口罩/消毒湿巾）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疫情信息监测日报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7B7B7F8">
            <w:pPr>
              <w:spacing w:line="360" w:lineRule="auto"/>
            </w:pPr>
            <w:r>
              <w:rPr>
                <w:lang w:val="en-US" w:eastAsia="zh-CN"/>
              </w:rPr>
              <w:t>- 期末生长发育评估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健康档案电子化归档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4C6534E">
            <w:pPr>
              <w:spacing w:line="360" w:lineRule="auto"/>
            </w:pPr>
            <w:r>
              <w:rPr>
                <w:lang w:val="en-US" w:eastAsia="zh-CN"/>
              </w:rPr>
              <w:t>- 春节饮食安全宣教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供应商资质复审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3C898FC">
            <w:pPr>
              <w:spacing w:line="360" w:lineRule="auto"/>
            </w:pPr>
            <w:r>
              <w:rPr>
                <w:lang w:val="en-US" w:eastAsia="zh-CN"/>
              </w:rPr>
              <w:t>- 急救技能大比武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下学期健康计划筹备</w:t>
            </w:r>
          </w:p>
        </w:tc>
      </w:tr>
    </w:tbl>
    <w:p w14:paraId="35C8396E">
      <w:pPr>
        <w:spacing w:line="360" w:lineRule="auto"/>
        <w:rPr>
          <w:rFonts w:hint="default"/>
        </w:rPr>
      </w:pPr>
    </w:p>
    <w:p w14:paraId="0B2323CD">
      <w:pPr>
        <w:spacing w:line="360" w:lineRule="auto"/>
        <w:rPr>
          <w:rFonts w:hint="default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1897380</wp:posOffset>
            </wp:positionH>
            <wp:positionV relativeFrom="paragraph">
              <wp:posOffset>192405</wp:posOffset>
            </wp:positionV>
            <wp:extent cx="1944370" cy="4406265"/>
            <wp:effectExtent l="0" t="0" r="11430" b="13335"/>
            <wp:wrapNone/>
            <wp:docPr id="2" name="图片 2" descr="deepseek_mermaid_20250617_6f5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epseek_mermaid_20250617_6f54c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440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三、专项健康工程</w:t>
      </w:r>
    </w:p>
    <w:p w14:paraId="229078D8"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default"/>
        </w:rPr>
        <w:t>1. 传染病防控“三道防线”</w:t>
      </w:r>
    </w:p>
    <w:p w14:paraId="18867E4C">
      <w:pPr>
        <w:spacing w:line="360" w:lineRule="auto"/>
        <w:rPr>
          <w:rFonts w:hint="default"/>
        </w:rPr>
      </w:pPr>
    </w:p>
    <w:p w14:paraId="08173988">
      <w:pPr>
        <w:spacing w:line="360" w:lineRule="auto"/>
        <w:rPr>
          <w:rFonts w:hint="default"/>
        </w:rPr>
      </w:pPr>
    </w:p>
    <w:p w14:paraId="2ABEDB42">
      <w:pPr>
        <w:spacing w:line="360" w:lineRule="auto"/>
        <w:rPr>
          <w:rFonts w:hint="default"/>
        </w:rPr>
      </w:pPr>
    </w:p>
    <w:p w14:paraId="7C520824">
      <w:pPr>
        <w:spacing w:line="360" w:lineRule="auto"/>
        <w:rPr>
          <w:rFonts w:hint="default"/>
        </w:rPr>
      </w:pPr>
    </w:p>
    <w:p w14:paraId="1B06C3CE">
      <w:pPr>
        <w:spacing w:line="360" w:lineRule="auto"/>
        <w:rPr>
          <w:rFonts w:hint="default"/>
        </w:rPr>
      </w:pPr>
    </w:p>
    <w:p w14:paraId="28CA05C4">
      <w:pPr>
        <w:spacing w:line="360" w:lineRule="auto"/>
        <w:rPr>
          <w:rFonts w:hint="default"/>
        </w:rPr>
      </w:pPr>
    </w:p>
    <w:p w14:paraId="1A1EEC0C">
      <w:pPr>
        <w:spacing w:line="360" w:lineRule="auto"/>
        <w:rPr>
          <w:rFonts w:hint="default"/>
        </w:rPr>
      </w:pPr>
    </w:p>
    <w:p w14:paraId="55EF63F4">
      <w:pPr>
        <w:spacing w:line="360" w:lineRule="auto"/>
        <w:rPr>
          <w:rFonts w:hint="default"/>
        </w:rPr>
      </w:pPr>
    </w:p>
    <w:p w14:paraId="03878D41">
      <w:pPr>
        <w:spacing w:line="360" w:lineRule="auto"/>
        <w:rPr>
          <w:rFonts w:hint="default"/>
        </w:rPr>
      </w:pPr>
    </w:p>
    <w:p w14:paraId="26B38A4C">
      <w:pPr>
        <w:spacing w:line="360" w:lineRule="auto"/>
        <w:rPr>
          <w:rFonts w:hint="default"/>
        </w:rPr>
      </w:pPr>
    </w:p>
    <w:p w14:paraId="49689D8E">
      <w:pPr>
        <w:spacing w:line="360" w:lineRule="auto"/>
        <w:rPr>
          <w:rFonts w:hint="default"/>
        </w:rPr>
      </w:pPr>
    </w:p>
    <w:p w14:paraId="136A792B">
      <w:pPr>
        <w:spacing w:line="360" w:lineRule="auto"/>
        <w:rPr>
          <w:rFonts w:hint="default"/>
        </w:rPr>
      </w:pPr>
      <w:r>
        <w:rPr>
          <w:rFonts w:hint="default"/>
        </w:rPr>
        <w:t>2. 体弱儿精准管理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4"/>
        <w:gridCol w:w="4658"/>
        <w:gridCol w:w="1148"/>
        <w:gridCol w:w="1926"/>
      </w:tblGrid>
      <w:tr w14:paraId="4377D214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1CF3A23">
            <w:pPr>
              <w:spacing w:line="360" w:lineRule="auto"/>
            </w:pPr>
            <w:r>
              <w:rPr>
                <w:lang w:val="en-US" w:eastAsia="zh-CN"/>
              </w:rPr>
              <w:t>类型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3AAF453">
            <w:pPr>
              <w:spacing w:line="360" w:lineRule="auto"/>
            </w:pPr>
            <w:r>
              <w:rPr>
                <w:lang w:val="en-US" w:eastAsia="zh-CN"/>
              </w:rPr>
              <w:t>干预措施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E5CB2B7">
            <w:pPr>
              <w:spacing w:line="360" w:lineRule="auto"/>
            </w:pPr>
            <w:r>
              <w:rPr>
                <w:lang w:val="en-US" w:eastAsia="zh-CN"/>
              </w:rPr>
              <w:t>监测频率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D3157AE">
            <w:pPr>
              <w:spacing w:line="360" w:lineRule="auto"/>
            </w:pPr>
            <w:r>
              <w:rPr>
                <w:lang w:val="en-US" w:eastAsia="zh-CN"/>
              </w:rPr>
              <w:t>协同方</w:t>
            </w:r>
          </w:p>
        </w:tc>
      </w:tr>
      <w:tr w14:paraId="0B713879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3303841">
            <w:pPr>
              <w:spacing w:line="360" w:lineRule="auto"/>
            </w:pPr>
            <w:r>
              <w:rPr>
                <w:lang w:val="en-US" w:eastAsia="zh-CN"/>
              </w:rPr>
              <w:t>肥胖儿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FA19CE2">
            <w:pPr>
              <w:spacing w:line="360" w:lineRule="auto"/>
            </w:pPr>
            <w:r>
              <w:rPr>
                <w:lang w:val="en-US" w:eastAsia="zh-CN"/>
              </w:rPr>
              <w:t>运动处方（每日跳绳30min）+ 膳食调整（控油糖）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5C4008C">
            <w:pPr>
              <w:spacing w:line="360" w:lineRule="auto"/>
            </w:pPr>
            <w:r>
              <w:rPr>
                <w:lang w:val="en-US" w:eastAsia="zh-CN"/>
              </w:rPr>
              <w:t>周测体重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075CE5C">
            <w:pPr>
              <w:spacing w:line="360" w:lineRule="auto"/>
            </w:pPr>
            <w:r>
              <w:rPr>
                <w:lang w:val="en-US" w:eastAsia="zh-CN"/>
              </w:rPr>
              <w:t>体育教师/后勤厨务</w:t>
            </w:r>
          </w:p>
        </w:tc>
      </w:tr>
      <w:tr w14:paraId="14565FA3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E887E86">
            <w:pPr>
              <w:spacing w:line="360" w:lineRule="auto"/>
            </w:pPr>
            <w:r>
              <w:rPr>
                <w:lang w:val="en-US" w:eastAsia="zh-CN"/>
              </w:rPr>
              <w:t>贫血儿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E607B43">
            <w:pPr>
              <w:spacing w:line="360" w:lineRule="auto"/>
            </w:pPr>
            <w:r>
              <w:rPr>
                <w:lang w:val="en-US" w:eastAsia="zh-CN"/>
              </w:rPr>
              <w:t>铁剂补充+血红蛋白质餐（猪肝/菠菜）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85CCE45">
            <w:pPr>
              <w:spacing w:line="360" w:lineRule="auto"/>
            </w:pPr>
            <w:r>
              <w:rPr>
                <w:lang w:val="en-US" w:eastAsia="zh-CN"/>
              </w:rPr>
              <w:t>半月血检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098E10F">
            <w:pPr>
              <w:spacing w:line="360" w:lineRule="auto"/>
            </w:pPr>
            <w:r>
              <w:rPr>
                <w:lang w:val="en-US" w:eastAsia="zh-CN"/>
              </w:rPr>
              <w:t>家长/班级教师</w:t>
            </w:r>
          </w:p>
        </w:tc>
      </w:tr>
      <w:tr w14:paraId="2DDBFA0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1C7D72F">
            <w:pPr>
              <w:spacing w:line="360" w:lineRule="auto"/>
            </w:pPr>
            <w:r>
              <w:rPr>
                <w:lang w:val="en-US" w:eastAsia="zh-CN"/>
              </w:rPr>
              <w:t>过敏儿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186A8C5">
            <w:pPr>
              <w:spacing w:line="360" w:lineRule="auto"/>
            </w:pPr>
            <w:r>
              <w:rPr>
                <w:lang w:val="en-US" w:eastAsia="zh-CN"/>
              </w:rPr>
              <w:t>专属餐卡制度+环境过敏原清除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2867794">
            <w:pPr>
              <w:spacing w:line="360" w:lineRule="auto"/>
            </w:pPr>
            <w:r>
              <w:rPr>
                <w:lang w:val="en-US" w:eastAsia="zh-CN"/>
              </w:rPr>
              <w:t>每日观察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5CA7946">
            <w:pPr>
              <w:spacing w:line="360" w:lineRule="auto"/>
            </w:pPr>
            <w:r>
              <w:rPr>
                <w:lang w:val="en-US" w:eastAsia="zh-CN"/>
              </w:rPr>
              <w:t>保育员/后勤组</w:t>
            </w:r>
          </w:p>
        </w:tc>
      </w:tr>
    </w:tbl>
    <w:p w14:paraId="0865ADFA">
      <w:pPr>
        <w:spacing w:line="360" w:lineRule="auto"/>
        <w:rPr>
          <w:rFonts w:hint="default"/>
        </w:rPr>
      </w:pPr>
      <w:r>
        <w:rPr>
          <w:rFonts w:hint="default"/>
        </w:rPr>
        <w:t>3. 智慧健康管理</w:t>
      </w:r>
    </w:p>
    <w:p w14:paraId="48DDC9F5">
      <w:pPr>
        <w:spacing w:line="360" w:lineRule="auto"/>
      </w:pPr>
      <w:r>
        <w:rPr>
          <w:rFonts w:hint="default"/>
        </w:rPr>
        <w:t>健康数据看板</w:t>
      </w:r>
      <w:r>
        <w:rPr>
          <w:rFonts w:hint="default"/>
        </w:rPr>
        <w:t>：</w:t>
      </w:r>
      <w:r>
        <w:rPr>
          <w:rFonts w:hint="default"/>
        </w:rPr>
        <w:br w:type="textWrapping"/>
      </w:r>
      <w:r>
        <w:rPr>
          <w:rFonts w:hint="default"/>
        </w:rPr>
        <w:t>✓ 实时显示：出勤率/体温异常人数/传染病预警等级</w:t>
      </w:r>
      <w:r>
        <w:rPr>
          <w:rFonts w:hint="default"/>
        </w:rPr>
        <w:br w:type="textWrapping"/>
      </w:r>
      <w:r>
        <w:rPr>
          <w:rFonts w:hint="default"/>
        </w:rPr>
        <w:t>✓ 自动生成：月度体质分析报告/营养摄入对比图</w:t>
      </w:r>
    </w:p>
    <w:p w14:paraId="3EE0AE22">
      <w:pPr>
        <w:spacing w:line="360" w:lineRule="auto"/>
      </w:pPr>
      <w:r>
        <w:rPr>
          <w:rFonts w:hint="default"/>
        </w:rPr>
        <w:t>智能晨检机</w:t>
      </w:r>
      <w:r>
        <w:rPr>
          <w:rFonts w:hint="default"/>
        </w:rPr>
        <w:t>应用：</w:t>
      </w:r>
      <w:r>
        <w:rPr>
          <w:rFonts w:hint="default"/>
        </w:rPr>
        <w:br w:type="textWrapping"/>
      </w:r>
      <w:r>
        <w:t>AI筛查手口足症状 + 体温人脸双识别 → 异常数据直推保健医手机端</w:t>
      </w:r>
    </w:p>
    <w:p w14:paraId="1E8E4538">
      <w:pPr>
        <w:spacing w:line="360" w:lineRule="auto"/>
        <w:rPr>
          <w:rFonts w:hint="default"/>
        </w:rPr>
      </w:pPr>
    </w:p>
    <w:p w14:paraId="25B2126A">
      <w:pPr>
        <w:spacing w:line="360" w:lineRule="auto"/>
        <w:rPr>
          <w:rFonts w:hint="default"/>
        </w:rPr>
      </w:pPr>
      <w:r>
        <w:rPr>
          <w:rFonts w:hint="default"/>
        </w:rPr>
        <w:t>四、关键协同机制</w:t>
      </w:r>
    </w:p>
    <w:p w14:paraId="64C5EACC">
      <w:pPr>
        <w:spacing w:line="360" w:lineRule="auto"/>
        <w:rPr>
          <w:rFonts w:hint="default"/>
        </w:rPr>
      </w:pPr>
      <w:r>
        <w:rPr>
          <w:rFonts w:hint="default"/>
        </w:rPr>
        <w:t>1. </w:t>
      </w:r>
      <w:r>
        <w:rPr>
          <w:rFonts w:hint="default"/>
        </w:rPr>
        <w:t>与保教处协同</w:t>
      </w:r>
    </w:p>
    <w:p w14:paraId="261DD4CA">
      <w:pPr>
        <w:spacing w:line="360" w:lineRule="auto"/>
      </w:pPr>
      <w:r>
        <w:rPr>
          <w:rFonts w:hint="default"/>
        </w:rPr>
        <w:t>健康课程嵌入：每月1节主题课（如《细菌大作战》《我的情绪小怪兽》）</w:t>
      </w:r>
    </w:p>
    <w:p w14:paraId="46CAD7BF">
      <w:pPr>
        <w:spacing w:line="360" w:lineRule="auto"/>
      </w:pPr>
      <w:r>
        <w:rPr>
          <w:rFonts w:hint="default"/>
        </w:rPr>
        <w:t>运动安全监测：户外活动前场地安全检查表（防滑/器械稳固度）</w:t>
      </w:r>
    </w:p>
    <w:p w14:paraId="17D7C251">
      <w:pPr>
        <w:spacing w:line="360" w:lineRule="auto"/>
        <w:rPr>
          <w:rFonts w:hint="default"/>
        </w:rPr>
      </w:pPr>
      <w:r>
        <w:rPr>
          <w:rFonts w:hint="default"/>
        </w:rPr>
        <w:t>2. </w:t>
      </w:r>
      <w:r>
        <w:rPr>
          <w:rFonts w:hint="default"/>
        </w:rPr>
        <w:t>与后勤处协同</w:t>
      </w:r>
    </w:p>
    <w:p w14:paraId="3AF59B19">
      <w:pPr>
        <w:spacing w:line="360" w:lineRule="auto"/>
      </w:pPr>
      <w:r>
        <w:rPr>
          <w:rFonts w:hint="default"/>
        </w:rPr>
        <w:t>“五色管理”食品库</w:t>
      </w:r>
      <w:r>
        <w:rPr>
          <w:rFonts w:hint="default"/>
        </w:rPr>
        <w:t>：</w:t>
      </w:r>
      <w:r>
        <w:rPr>
          <w:rFonts w:hint="default"/>
        </w:rPr>
        <w:br w:type="textWrapping"/>
      </w:r>
      <w:r>
        <w:rPr>
          <w:rFonts w:hint="default"/>
        </w:rPr>
        <w:t>红</w:t>
      </w:r>
      <w:r>
        <w:rPr>
          <w:rFonts w:hint="default"/>
        </w:rPr>
        <w:t>禁用品（添加剂食品）</w:t>
      </w:r>
      <w:r>
        <w:rPr>
          <w:rFonts w:hint="default"/>
        </w:rPr>
        <w:br w:type="textWrapping"/>
      </w:r>
      <w:r>
        <w:rPr>
          <w:rFonts w:hint="default"/>
        </w:rPr>
        <w:t>黄</w:t>
      </w:r>
      <w:r>
        <w:rPr>
          <w:rFonts w:hint="default"/>
        </w:rPr>
        <w:t>限用品（糖盐调味品）</w:t>
      </w:r>
      <w:r>
        <w:rPr>
          <w:rFonts w:hint="default"/>
        </w:rPr>
        <w:br w:type="textWrapping"/>
      </w:r>
      <w:r>
        <w:rPr>
          <w:rFonts w:hint="default"/>
        </w:rPr>
        <w:t> </w:t>
      </w:r>
      <w:r>
        <w:rPr>
          <w:rFonts w:hint="default"/>
        </w:rPr>
        <w:t>绿</w:t>
      </w:r>
      <w:r>
        <w:rPr>
          <w:rFonts w:hint="default"/>
        </w:rPr>
        <w:t>推荐品（新鲜蔬果谷物）</w:t>
      </w:r>
    </w:p>
    <w:p w14:paraId="1900B411">
      <w:pPr>
        <w:spacing w:line="360" w:lineRule="auto"/>
      </w:pPr>
    </w:p>
    <w:p w14:paraId="0571F90C">
      <w:pPr>
        <w:spacing w:line="360" w:lineRule="auto"/>
      </w:pPr>
      <w:r>
        <w:rPr>
          <w:rFonts w:hint="default"/>
        </w:rPr>
        <w:t>3. </w:t>
      </w:r>
      <w:r>
        <w:rPr>
          <w:rFonts w:hint="default"/>
        </w:rPr>
        <w:t>家园健康共育</w:t>
      </w:r>
    </w:p>
    <w:p w14:paraId="7010E2C6">
      <w:pPr>
        <w:spacing w:line="360" w:lineRule="auto"/>
      </w:pPr>
      <w:r>
        <w:rPr>
          <w:rFonts w:hint="default"/>
        </w:rPr>
        <w:t>“三微”服务</w:t>
      </w:r>
      <w:r>
        <w:rPr>
          <w:rFonts w:hint="default"/>
        </w:rPr>
        <w:t>：</w:t>
      </w:r>
      <w:r>
        <w:rPr>
          <w:rFonts w:hint="default"/>
        </w:rPr>
        <w:br w:type="textWrapping"/>
      </w:r>
      <w:r>
        <w:rPr>
          <w:rFonts w:hint="default"/>
        </w:rPr>
        <w:t>✓ </w:t>
      </w:r>
      <w:r>
        <w:rPr>
          <w:rFonts w:hint="default"/>
        </w:rPr>
        <w:t>微指南</w:t>
      </w:r>
      <w:r>
        <w:rPr>
          <w:rFonts w:hint="default"/>
        </w:rPr>
        <w:t>：季节病预防图文（每周推送）</w:t>
      </w:r>
      <w:r>
        <w:rPr>
          <w:rFonts w:hint="default"/>
        </w:rPr>
        <w:br w:type="textWrapping"/>
      </w:r>
      <w:r>
        <w:rPr>
          <w:rFonts w:hint="default"/>
        </w:rPr>
        <w:t>✓ </w:t>
      </w:r>
      <w:r>
        <w:rPr>
          <w:rFonts w:hint="default"/>
        </w:rPr>
        <w:t>微门诊</w:t>
      </w:r>
      <w:r>
        <w:rPr>
          <w:rFonts w:hint="default"/>
        </w:rPr>
        <w:t>：线上健康咨询（工作日16：00-17：00）</w:t>
      </w:r>
      <w:r>
        <w:rPr>
          <w:rFonts w:hint="default"/>
        </w:rPr>
        <w:br w:type="textWrapping"/>
      </w:r>
      <w:r>
        <w:rPr>
          <w:rFonts w:hint="default"/>
        </w:rPr>
        <w:t>✓ </w:t>
      </w:r>
      <w:r>
        <w:rPr>
          <w:rFonts w:hint="default"/>
        </w:rPr>
        <w:t>微厨房</w:t>
      </w:r>
      <w:r>
        <w:rPr>
          <w:rFonts w:hint="default"/>
        </w:rPr>
        <w:t>：家庭营养餐视频课（每月直播）</w:t>
      </w:r>
    </w:p>
    <w:p w14:paraId="61FD0DB8">
      <w:pPr>
        <w:spacing w:line="360" w:lineRule="auto"/>
        <w:rPr>
          <w:rFonts w:hint="default"/>
        </w:rPr>
      </w:pPr>
    </w:p>
    <w:p w14:paraId="28E86741">
      <w:pPr>
        <w:spacing w:line="360" w:lineRule="auto"/>
      </w:pPr>
      <w:r>
        <w:rPr>
          <w:rFonts w:hint="default"/>
        </w:rPr>
        <w:t>执行保障体系</w:t>
      </w:r>
    </w:p>
    <w:p w14:paraId="75DF8E4B">
      <w:pPr>
        <w:spacing w:line="360" w:lineRule="auto"/>
      </w:pPr>
      <w:r>
        <w:rPr>
          <w:rFonts w:hint="default"/>
        </w:rPr>
        <w:t>四级巡检制</w:t>
      </w:r>
      <w:r>
        <w:rPr>
          <w:rFonts w:hint="default"/>
        </w:rPr>
        <w:t>：保健医日巡 → 保育组长周查 → 后勤主任月检 → 园长季评</w:t>
      </w:r>
    </w:p>
    <w:p w14:paraId="20BCC03D">
      <w:pPr>
        <w:spacing w:line="360" w:lineRule="auto"/>
      </w:pPr>
      <w:r>
        <w:rPr>
          <w:rFonts w:hint="default"/>
        </w:rPr>
        <w:t>色标化管理</w:t>
      </w:r>
      <w:r>
        <w:rPr>
          <w:rFonts w:hint="default"/>
        </w:rPr>
        <w:t>：药品柜（红/黄/绿分区标识）、消毒配比桶（刻度可视化）</w:t>
      </w:r>
    </w:p>
    <w:p w14:paraId="21FBC3C5">
      <w:pPr>
        <w:spacing w:line="360" w:lineRule="auto"/>
        <w:rPr>
          <w:rFonts w:hint="default"/>
        </w:rPr>
      </w:pPr>
    </w:p>
    <w:p w14:paraId="3C81571F">
      <w:pPr>
        <w:spacing w:line="360" w:lineRule="auto"/>
        <w:rPr>
          <w:rFonts w:hint="default"/>
        </w:rPr>
      </w:pPr>
    </w:p>
    <w:p w14:paraId="001E90EA">
      <w:pPr>
        <w:spacing w:line="360" w:lineRule="auto"/>
        <w:rPr>
          <w:rFonts w:hint="default"/>
        </w:rPr>
      </w:pPr>
    </w:p>
    <w:p w14:paraId="5D9C4C02">
      <w:pPr>
        <w:spacing w:line="360" w:lineRule="auto"/>
        <w:rPr>
          <w:rFonts w:hint="default"/>
        </w:rPr>
      </w:pPr>
    </w:p>
    <w:p w14:paraId="3B5F3F34">
      <w:pPr>
        <w:spacing w:line="360" w:lineRule="auto"/>
        <w:rPr>
          <w:rFonts w:hint="default"/>
        </w:rPr>
      </w:pPr>
    </w:p>
    <w:p w14:paraId="5E01C977">
      <w:pPr>
        <w:spacing w:line="360" w:lineRule="auto"/>
        <w:rPr>
          <w:rFonts w:hint="default"/>
        </w:rPr>
      </w:pPr>
      <w:bookmarkStart w:id="0" w:name="_GoBack"/>
      <w:bookmarkEnd w:id="0"/>
      <w:r>
        <w:rPr>
          <w:rFonts w:hint="default"/>
        </w:rPr>
        <w:t>保健医签字：__________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制定日期：2025年8月30日</w:t>
      </w:r>
    </w:p>
    <w:p w14:paraId="11C63C0D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var(--ds-font-family-code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91EAF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99B7D"/>
    <w:rsid w:val="36F99B7D"/>
    <w:rsid w:val="5BFF5BF1"/>
    <w:rsid w:val="7BABA9A3"/>
    <w:rsid w:val="7EBFF1E2"/>
    <w:rsid w:val="7F9B56C0"/>
    <w:rsid w:val="7FF30084"/>
    <w:rsid w:val="AFC7C0BC"/>
    <w:rsid w:val="D7ABE068"/>
    <w:rsid w:val="DFB7054C"/>
    <w:rsid w:val="FF77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styleId="11">
    <w:name w:val="HTML Code"/>
    <w:basedOn w:val="8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15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2025-06-17T09:58:00Z</dcterms:created>
  <dc:creator>因为我是射手座</dc:creator>
  <cp:lastModifiedBy>因为我是射手座</cp:lastModifiedBy>
  <dcterms:modified xsi:type="dcterms:W3CDTF">2025-06-17T10:24:12Z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236A3EC373BAD802CCD1506814E7B326_43</vt:lpwstr>
  </property>
</Properties>
</file>