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团结协作 共筑未来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2024年春季学期Yojo联盟××× 幼儿园开工誓师大会时间推进表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23"/>
        <w:gridCol w:w="4514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45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具体事项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1月17日-19日</w:t>
            </w: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学习总部开工团建活动方案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，并根据园所实际情况进行微调，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制定符合本园的最终方案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1月22日-26日</w:t>
            </w: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人员分工，责任到人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：根据园所活动方案，将各环节进行人员分组，确定组长和组员，确保各事项责任到人。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园长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保教主任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组长、组员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1月29日-2月2日</w:t>
            </w:r>
          </w:p>
        </w:tc>
        <w:tc>
          <w:tcPr>
            <w:tcW w:w="451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物资采购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：根据园所活动方案统计物资，确保所需物品春节前到位，防止节后门店不营业等现象。（除食材、饮品等不易保鲜物品外）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后勤主任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2月3日-2月15日</w:t>
            </w:r>
          </w:p>
        </w:tc>
        <w:tc>
          <w:tcPr>
            <w:tcW w:w="45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春节假期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2月16日</w:t>
            </w:r>
          </w:p>
        </w:tc>
        <w:tc>
          <w:tcPr>
            <w:tcW w:w="45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食材、饮品等保鲜物品采购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后勤主任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5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场地环创布置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各组长、组员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2月17日</w:t>
            </w:r>
          </w:p>
        </w:tc>
        <w:tc>
          <w:tcPr>
            <w:tcW w:w="45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活动开始</w:t>
            </w:r>
          </w:p>
        </w:tc>
        <w:tc>
          <w:tcPr>
            <w:tcW w:w="33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园长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各园所根据当地放假时间，灵活调整安排，确保节后活动顺利进行！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mOTIyYjg0OGQyNDhhODE5NTBlYzY1MjAzZmVkNz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3FF65631"/>
    <w:rsid w:val="44F7365E"/>
    <w:rsid w:val="461D0025"/>
    <w:rsid w:val="53C06060"/>
    <w:rsid w:val="562C60A0"/>
    <w:rsid w:val="56360FFF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customStyle="1" w:styleId="12">
    <w:name w:val="页眉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字符"/>
    <w:basedOn w:val="10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2023-12-27T07:22:05Z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D0CF2A28A8654ECF90E6702686BEDC6B_13</vt:lpwstr>
  </property>
</Properties>
</file>